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7" w:rsidRPr="0034687A" w:rsidRDefault="00343BB0" w:rsidP="00232F47">
      <w:pPr>
        <w:jc w:val="center"/>
        <w:rPr>
          <w:b/>
        </w:rPr>
      </w:pPr>
      <w:r w:rsidRPr="00E60FEA">
        <w:rPr>
          <w:b/>
          <w:sz w:val="28"/>
          <w:szCs w:val="28"/>
        </w:rPr>
        <w:tab/>
      </w:r>
      <w:r w:rsidR="00232F47" w:rsidRPr="0034687A">
        <w:rPr>
          <w:b/>
        </w:rPr>
        <w:t>Аннотация к рабочей программе по внеурочной деятельности</w:t>
      </w:r>
      <w:r w:rsidR="00755FE2" w:rsidRPr="0034687A">
        <w:rPr>
          <w:b/>
        </w:rPr>
        <w:br/>
      </w:r>
      <w:r w:rsidR="00232F47" w:rsidRPr="0034687A">
        <w:rPr>
          <w:b/>
        </w:rPr>
        <w:t xml:space="preserve"> «В мире информатики»</w:t>
      </w:r>
      <w:r w:rsidR="00755FE2" w:rsidRPr="0034687A">
        <w:rPr>
          <w:b/>
        </w:rPr>
        <w:t xml:space="preserve"> для 5-6 классов</w:t>
      </w:r>
    </w:p>
    <w:p w:rsidR="00343BB0" w:rsidRPr="0069386A" w:rsidRDefault="00343BB0" w:rsidP="00232F47">
      <w:pPr>
        <w:pStyle w:val="a3"/>
        <w:tabs>
          <w:tab w:val="left" w:pos="3465"/>
          <w:tab w:val="center" w:pos="5040"/>
        </w:tabs>
      </w:pPr>
      <w:proofErr w:type="gramStart"/>
      <w:r w:rsidRPr="0069386A">
        <w:t>Программа по внеурочной деятельности «В мире информатики» для 5</w:t>
      </w:r>
      <w:r w:rsidR="00755FE2">
        <w:t>-6</w:t>
      </w:r>
      <w:r w:rsidRPr="0069386A">
        <w:t xml:space="preserve"> класса составлена на основе федерального компонента государственного стандарта общего образования 2004г., примерной программы по информатике основного общего образования, составленной Л.Л. </w:t>
      </w:r>
      <w:proofErr w:type="spellStart"/>
      <w:r w:rsidRPr="0069386A">
        <w:t>Босовой</w:t>
      </w:r>
      <w:proofErr w:type="spellEnd"/>
      <w:r w:rsidRPr="0069386A">
        <w:t xml:space="preserve">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авторского тематического планирования учебного материала по информатике Л.Л. </w:t>
      </w:r>
      <w:proofErr w:type="spellStart"/>
      <w:r w:rsidRPr="0069386A">
        <w:t>Босовой</w:t>
      </w:r>
      <w:proofErr w:type="spellEnd"/>
      <w:r w:rsidRPr="0069386A">
        <w:t>, базисного учебного плана</w:t>
      </w:r>
      <w:proofErr w:type="gramEnd"/>
      <w:r w:rsidRPr="0069386A">
        <w:t>, с учетом требований к оснащению образовательного процесса в соответствии с содержанием наполнения учебных предметов.</w:t>
      </w:r>
    </w:p>
    <w:p w:rsidR="00343BB0" w:rsidRDefault="00343BB0" w:rsidP="00343BB0">
      <w:pPr>
        <w:pStyle w:val="a3"/>
        <w:jc w:val="both"/>
      </w:pPr>
      <w:r>
        <w:t xml:space="preserve"> </w:t>
      </w:r>
      <w:proofErr w:type="gramStart"/>
      <w:r w:rsidRPr="002750CF">
        <w:t>Обучение информатике и ИКТ в 5</w:t>
      </w:r>
      <w:r w:rsidR="00755FE2">
        <w:t>-6</w:t>
      </w:r>
      <w:r w:rsidRPr="002750CF">
        <w:t xml:space="preserve"> классе является наиболее благоприятным этапом для формирования инструментальных  личностных ресурсов, благодаря чему он</w:t>
      </w:r>
      <w:r>
        <w:t xml:space="preserve"> </w:t>
      </w:r>
      <w:r w:rsidRPr="002750CF">
        <w:t>может стать ключевым плацдармом всего школьного образования</w:t>
      </w:r>
      <w:r>
        <w:t xml:space="preserve">, </w:t>
      </w:r>
      <w:r w:rsidRPr="002750CF">
        <w:t xml:space="preserve"> для формирования </w:t>
      </w:r>
      <w:proofErr w:type="spellStart"/>
      <w:r w:rsidRPr="002750CF">
        <w:t>метапредметных</w:t>
      </w:r>
      <w:proofErr w:type="spellEnd"/>
      <w:r w:rsidRPr="002750CF"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343BB0" w:rsidRPr="00622B57" w:rsidRDefault="00343BB0" w:rsidP="00343BB0">
      <w:pPr>
        <w:pStyle w:val="a3"/>
        <w:tabs>
          <w:tab w:val="left" w:pos="3465"/>
          <w:tab w:val="center" w:pos="5040"/>
        </w:tabs>
        <w:jc w:val="both"/>
      </w:pPr>
      <w:r w:rsidRPr="00622B57">
        <w:t xml:space="preserve">Сегодня человек  обучаемый, стал успешней человека обученного. </w:t>
      </w:r>
    </w:p>
    <w:p w:rsidR="00343BB0" w:rsidRPr="00622B57" w:rsidRDefault="00343BB0" w:rsidP="00343BB0">
      <w:pPr>
        <w:pStyle w:val="a3"/>
        <w:tabs>
          <w:tab w:val="left" w:pos="3465"/>
          <w:tab w:val="center" w:pos="5040"/>
        </w:tabs>
        <w:jc w:val="both"/>
      </w:pPr>
      <w:r w:rsidRPr="00622B57">
        <w:t xml:space="preserve">Результаты обучения – это многокомпонентная система, в которой образовательную ценность представляет не только система знаний ученика, но и освоение способов их получения, способность выявлять потребность в новых знаниях, умение быстро и эффективно, самостоятельно или во взаимодействии с другими учащимися восполнять имеющиеся пробелы. </w:t>
      </w:r>
    </w:p>
    <w:p w:rsidR="00343BB0" w:rsidRPr="00622B57" w:rsidRDefault="00343BB0" w:rsidP="00343BB0">
      <w:pPr>
        <w:pStyle w:val="a3"/>
        <w:tabs>
          <w:tab w:val="left" w:pos="3465"/>
          <w:tab w:val="center" w:pos="5040"/>
        </w:tabs>
        <w:jc w:val="both"/>
      </w:pPr>
      <w:r w:rsidRPr="00622B57">
        <w:t xml:space="preserve">Результаты современного школьного образования (личностные, </w:t>
      </w:r>
      <w:proofErr w:type="spellStart"/>
      <w:r w:rsidRPr="00622B57">
        <w:t>метапредметные</w:t>
      </w:r>
      <w:proofErr w:type="spellEnd"/>
      <w:r w:rsidRPr="00622B57">
        <w:t xml:space="preserve"> и предметные) - изменения в личностных ресурсах, которые могут быть использованы при решении значимых для личности проблем.</w:t>
      </w:r>
    </w:p>
    <w:p w:rsidR="00343BB0" w:rsidRDefault="00343BB0" w:rsidP="00343BB0">
      <w:pPr>
        <w:pStyle w:val="a3"/>
        <w:jc w:val="both"/>
        <w:rPr>
          <w:b/>
        </w:rPr>
      </w:pPr>
      <w:r w:rsidRPr="00E60FEA">
        <w:rPr>
          <w:b/>
        </w:rPr>
        <w:t xml:space="preserve">Изучение данного курса внеурочной деятельности  направлено на </w:t>
      </w:r>
      <w:r w:rsidRPr="00E60FEA">
        <w:rPr>
          <w:b/>
          <w:bCs/>
          <w:iCs/>
        </w:rPr>
        <w:t>достижение следующих целей</w:t>
      </w:r>
      <w:r w:rsidRPr="00E60FEA">
        <w:rPr>
          <w:b/>
        </w:rPr>
        <w:t xml:space="preserve">: </w:t>
      </w:r>
    </w:p>
    <w:p w:rsidR="00343BB0" w:rsidRPr="00CA566F" w:rsidRDefault="00343BB0" w:rsidP="00F5124B">
      <w:pPr>
        <w:pStyle w:val="a3"/>
        <w:numPr>
          <w:ilvl w:val="0"/>
          <w:numId w:val="24"/>
        </w:numPr>
        <w:jc w:val="both"/>
      </w:pPr>
      <w:r w:rsidRPr="00CA566F">
        <w:t xml:space="preserve">формирование </w:t>
      </w:r>
      <w:proofErr w:type="spellStart"/>
      <w:r w:rsidRPr="00CA566F">
        <w:t>общеучебных</w:t>
      </w:r>
      <w:proofErr w:type="spellEnd"/>
      <w:r w:rsidRPr="00CA566F">
        <w:t xml:space="preserve"> умений и способов интеллектуальной деятельности на основе методов информатики; </w:t>
      </w:r>
    </w:p>
    <w:p w:rsidR="00343BB0" w:rsidRPr="00CA566F" w:rsidRDefault="00343BB0" w:rsidP="00F5124B">
      <w:pPr>
        <w:pStyle w:val="a3"/>
        <w:numPr>
          <w:ilvl w:val="0"/>
          <w:numId w:val="24"/>
        </w:numPr>
        <w:jc w:val="both"/>
      </w:pPr>
      <w:r w:rsidRPr="00CA566F">
        <w:t xml:space="preserve">формирование у учащихся готовности к использованию средств ИКТ в учебной деятельности для решения учебных задач и саморазвития; </w:t>
      </w:r>
    </w:p>
    <w:p w:rsidR="00343BB0" w:rsidRPr="00CA566F" w:rsidRDefault="00343BB0" w:rsidP="00F5124B">
      <w:pPr>
        <w:pStyle w:val="a3"/>
        <w:numPr>
          <w:ilvl w:val="0"/>
          <w:numId w:val="24"/>
        </w:numPr>
        <w:jc w:val="both"/>
      </w:pPr>
      <w:r w:rsidRPr="00CA566F">
        <w:t xml:space="preserve">усиление </w:t>
      </w:r>
      <w:proofErr w:type="spellStart"/>
      <w:r w:rsidRPr="00CA566F">
        <w:t>межпредметных</w:t>
      </w:r>
      <w:proofErr w:type="spellEnd"/>
      <w:r w:rsidRPr="00CA566F">
        <w:t xml:space="preserve"> связей в  школьном образовании;</w:t>
      </w:r>
    </w:p>
    <w:p w:rsidR="00343BB0" w:rsidRPr="00CA566F" w:rsidRDefault="00343BB0" w:rsidP="00F5124B">
      <w:pPr>
        <w:pStyle w:val="a3"/>
        <w:numPr>
          <w:ilvl w:val="0"/>
          <w:numId w:val="24"/>
        </w:numPr>
        <w:jc w:val="both"/>
      </w:pPr>
      <w:r w:rsidRPr="00CA566F">
        <w:t>пропедевтика понятий базового курса школьной информатики;</w:t>
      </w:r>
    </w:p>
    <w:p w:rsidR="00343BB0" w:rsidRPr="00CA566F" w:rsidRDefault="00343BB0" w:rsidP="00F5124B">
      <w:pPr>
        <w:pStyle w:val="a3"/>
        <w:numPr>
          <w:ilvl w:val="0"/>
          <w:numId w:val="24"/>
        </w:numPr>
        <w:jc w:val="both"/>
      </w:pPr>
      <w:r w:rsidRPr="00CA566F">
        <w:t>развитие познавательных, интеллектуальных и творческих способностей учащихся.</w:t>
      </w:r>
    </w:p>
    <w:p w:rsidR="00343BB0" w:rsidRPr="00E60FEA" w:rsidRDefault="00343BB0" w:rsidP="00343BB0">
      <w:pPr>
        <w:rPr>
          <w:b/>
        </w:rPr>
      </w:pPr>
      <w:r w:rsidRPr="00E60FEA">
        <w:rPr>
          <w:b/>
          <w:color w:val="000000"/>
        </w:rPr>
        <w:t xml:space="preserve">Для достижения комплекса поставленных целей в процессе изучения данной программы   необходимо решить следующие </w:t>
      </w:r>
      <w:r w:rsidRPr="00E60FEA">
        <w:rPr>
          <w:b/>
          <w:bCs/>
          <w:iCs/>
          <w:color w:val="000000"/>
        </w:rPr>
        <w:t>задачи</w:t>
      </w:r>
      <w:r w:rsidRPr="00E60FEA">
        <w:rPr>
          <w:b/>
          <w:color w:val="000000"/>
        </w:rPr>
        <w:t>:</w:t>
      </w:r>
    </w:p>
    <w:p w:rsidR="00343BB0" w:rsidRDefault="00343BB0" w:rsidP="00F5124B">
      <w:pPr>
        <w:pStyle w:val="a3"/>
        <w:numPr>
          <w:ilvl w:val="0"/>
          <w:numId w:val="1"/>
        </w:numPr>
        <w:jc w:val="both"/>
      </w:pPr>
      <w:r>
        <w:t>показать учащимся роль информации и информационных процессов в их жизни и в окружающем мире;</w:t>
      </w:r>
    </w:p>
    <w:p w:rsidR="00343BB0" w:rsidRDefault="00343BB0" w:rsidP="00F5124B">
      <w:pPr>
        <w:pStyle w:val="a3"/>
        <w:numPr>
          <w:ilvl w:val="0"/>
          <w:numId w:val="1"/>
        </w:numPr>
        <w:jc w:val="both"/>
      </w:pPr>
      <w: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343BB0" w:rsidRDefault="00343BB0" w:rsidP="00F5124B">
      <w:pPr>
        <w:pStyle w:val="a3"/>
        <w:numPr>
          <w:ilvl w:val="0"/>
          <w:numId w:val="1"/>
        </w:numPr>
        <w:jc w:val="both"/>
      </w:pPr>
      <w:proofErr w:type="gramStart"/>
      <w:r>
        <w:t xml:space="preserve"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</w:t>
      </w:r>
      <w:r>
        <w:lastRenderedPageBreak/>
        <w:t>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343BB0" w:rsidRDefault="00343BB0" w:rsidP="00F5124B">
      <w:pPr>
        <w:pStyle w:val="a3"/>
        <w:numPr>
          <w:ilvl w:val="0"/>
          <w:numId w:val="1"/>
        </w:numPr>
        <w:jc w:val="both"/>
      </w:pPr>
      <w: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343BB0" w:rsidRPr="00E60FEA" w:rsidRDefault="00343BB0" w:rsidP="00343BB0">
      <w:pPr>
        <w:pStyle w:val="a3"/>
        <w:jc w:val="both"/>
        <w:rPr>
          <w:b/>
        </w:rPr>
      </w:pPr>
      <w:r w:rsidRPr="00E60FEA">
        <w:rPr>
          <w:b/>
        </w:rPr>
        <w:t>В основу представляемого внеклассного занятия «В мире информатики» положены такие принципы как:</w:t>
      </w:r>
    </w:p>
    <w:p w:rsidR="00343BB0" w:rsidRDefault="00343BB0" w:rsidP="00343BB0">
      <w:pPr>
        <w:pStyle w:val="a3"/>
        <w:jc w:val="both"/>
      </w:pPr>
      <w:r>
        <w:t>1. 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курс) и 10-11 (профильный курс) классах.</w:t>
      </w:r>
    </w:p>
    <w:p w:rsidR="00343BB0" w:rsidRDefault="00343BB0" w:rsidP="00343BB0">
      <w:pPr>
        <w:pStyle w:val="a3"/>
        <w:jc w:val="both"/>
      </w:pPr>
      <w:r>
        <w:t>2.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понятий. Учить надо настоящему, либо – если что-то слишком сложно для школьников – не учить этому вовсе.</w:t>
      </w:r>
    </w:p>
    <w:p w:rsidR="00343BB0" w:rsidRDefault="00343BB0" w:rsidP="00343BB0">
      <w:pPr>
        <w:pStyle w:val="a3"/>
        <w:jc w:val="both"/>
      </w:pPr>
      <w:r>
        <w:t xml:space="preserve">3. Практическая 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>
        <w:t>инструментирования</w:t>
      </w:r>
      <w:proofErr w:type="spellEnd"/>
      <w: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343BB0" w:rsidRDefault="00343BB0" w:rsidP="00343BB0">
      <w:pPr>
        <w:pStyle w:val="a3"/>
        <w:jc w:val="both"/>
      </w:pPr>
      <w:r>
        <w:t>4. Принцип дидактической спирали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343BB0" w:rsidRDefault="00343BB0" w:rsidP="00343BB0">
      <w:pPr>
        <w:pStyle w:val="a3"/>
        <w:jc w:val="both"/>
      </w:pPr>
      <w:r>
        <w:t>5. Принцип развивающего обучения (обучение ориентировано не только на получение новых знаний в области информатики и информационных технологий,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34687A" w:rsidRDefault="0034687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687A" w:rsidRPr="0034687A" w:rsidRDefault="0034687A" w:rsidP="0034687A">
      <w:pPr>
        <w:jc w:val="center"/>
        <w:rPr>
          <w:b/>
        </w:rPr>
      </w:pPr>
      <w:r w:rsidRPr="0034687A">
        <w:rPr>
          <w:b/>
        </w:rPr>
        <w:lastRenderedPageBreak/>
        <w:t>Аннотация к рабочей программе по внеурочной деятельности</w:t>
      </w:r>
      <w:r w:rsidRPr="0034687A">
        <w:rPr>
          <w:b/>
        </w:rPr>
        <w:br/>
        <w:t xml:space="preserve"> «</w:t>
      </w:r>
      <w:proofErr w:type="spellStart"/>
      <w:r>
        <w:rPr>
          <w:b/>
        </w:rPr>
        <w:t>Логомиры</w:t>
      </w:r>
      <w:proofErr w:type="spellEnd"/>
      <w:r w:rsidR="009F529B">
        <w:rPr>
          <w:b/>
        </w:rPr>
        <w:t xml:space="preserve">» для </w:t>
      </w:r>
      <w:bookmarkStart w:id="0" w:name="_GoBack"/>
      <w:bookmarkEnd w:id="0"/>
      <w:r w:rsidRPr="0034687A">
        <w:rPr>
          <w:b/>
        </w:rPr>
        <w:t>6 классов</w:t>
      </w:r>
    </w:p>
    <w:p w:rsidR="0034687A" w:rsidRDefault="0034687A" w:rsidP="0034687A">
      <w:pPr>
        <w:jc w:val="both"/>
      </w:pPr>
      <w:r>
        <w:t>Рабочая программа внеурочной деятельности в рамках реализации обще интеллектуального  направления «</w:t>
      </w:r>
      <w:proofErr w:type="spellStart"/>
      <w:r>
        <w:t>Логомиры</w:t>
      </w:r>
      <w:proofErr w:type="spellEnd"/>
      <w:r>
        <w:t>»</w:t>
      </w:r>
      <w:r>
        <w:rPr>
          <w:b/>
        </w:rPr>
        <w:t xml:space="preserve"> </w:t>
      </w:r>
      <w:r>
        <w:t xml:space="preserve"> разработана на основе:</w:t>
      </w:r>
    </w:p>
    <w:p w:rsidR="0034687A" w:rsidRDefault="0034687A" w:rsidP="0034687A">
      <w:pPr>
        <w:jc w:val="both"/>
      </w:pPr>
    </w:p>
    <w:p w:rsidR="0034687A" w:rsidRDefault="0034687A" w:rsidP="0034687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№ 273-ФЗ от 29.12.12 г.« Об образовании РФ»;</w:t>
      </w:r>
    </w:p>
    <w:p w:rsidR="0034687A" w:rsidRDefault="0034687A" w:rsidP="0034687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Сан-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193;</w:t>
      </w:r>
    </w:p>
    <w:p w:rsidR="0034687A" w:rsidRDefault="0034687A" w:rsidP="0034687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формированию учебных планов образовательных учреждений Воронежской области  - региональных инновационных площадок по направлению « Введение федеральных государственных образовательных стандартов основного общего образования»;</w:t>
      </w:r>
    </w:p>
    <w:p w:rsidR="0034687A" w:rsidRDefault="0034687A" w:rsidP="0034687A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 Российской Федерации от 07 сентября 2010 г. №1570-р « Об утверждении плана действий по модернизации общего образования на 2011-2015 года»;</w:t>
      </w:r>
    </w:p>
    <w:p w:rsidR="0034687A" w:rsidRDefault="0034687A" w:rsidP="0034687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4"/>
            <w:szCs w:val="24"/>
          </w:rPr>
          <w:t>2010 г</w:t>
        </w:r>
      </w:smartTag>
      <w:r>
        <w:rPr>
          <w:rFonts w:ascii="Times New Roman" w:hAnsi="Times New Roman"/>
          <w:sz w:val="24"/>
          <w:szCs w:val="24"/>
        </w:rPr>
        <w:t xml:space="preserve">. № 1897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., регистрационный № 19644) «Об утверждении федерального государственного образовательного стандарта основного общего образования»;</w:t>
      </w:r>
    </w:p>
    <w:p w:rsidR="0034687A" w:rsidRDefault="0034687A" w:rsidP="0034687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Приказом департамента образования, науки и молодежной политики Воронежской области «Об утверждении плана действий по модернизации общего образования на 2011-2015 годы в Воронежской области» (от 14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974) в образовательных учреждениях Воронежской области (региональных инновационных площадках по направлению «Введение ФГОС ООО») началось поэтапное введение федерального государственного образовательного стандарта основного общего образования (далее ФГОС ООО).</w:t>
      </w:r>
      <w:proofErr w:type="gramEnd"/>
    </w:p>
    <w:p w:rsidR="0034687A" w:rsidRDefault="0034687A" w:rsidP="0034687A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№80-11/4360.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С возрастающими потребностями общества и развитием информационных технологий возникает потребность обучения учащихся компьютерной грамотности на более ранних ступенях. Курс технологии в 6-х классах «Программирование в среде ЛОГО» позволит расширить кругозор обучающихся. Посредством формирования начальных навыков программирования готовится платформа для изучения более сложных языков. Данный учебный план позволит учащемуся, прошедшему курс обучения, самостоятельно моделировать алгоритмические конструкции. В процессе программирования формируется развитие логического мышления, вырабатывается целеустремленность в выборе будущего профиля обучения. Лого – это среда программирования и средство для моделирования различных задач и исследований. Объектами исследований преподавателей и учеников, в этом направлении могут быть их собственные исследования о животных и растениях, о мире психологии, мире физиологии человека, мире биологии клетки, а также химии, физики, математике, изобразительного искусства и других сфер деятельности.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В любой среде программирования реализуются основные алгоритмические конструкции, развивающие алгоритмический стиль мышления, важность которого отмечена Н.М. Амосовым, Н.Н. Моисеевым, А.Н. Лонда и другими учеными. Ими подчеркивалась необходимость разработки алгоритмов для развития мышления школьников. Они показывали, что с помощью алгоритмов можно не только организовывать мыслительную деятельность, но и описывать процессы. </w:t>
      </w:r>
    </w:p>
    <w:p w:rsidR="0034687A" w:rsidRPr="00CD4FA4" w:rsidRDefault="0034687A" w:rsidP="0034687A">
      <w:pPr>
        <w:ind w:firstLine="851"/>
        <w:jc w:val="both"/>
      </w:pPr>
      <w:r w:rsidRPr="00CD4FA4">
        <w:lastRenderedPageBreak/>
        <w:t xml:space="preserve">Алгоритмы возникают не только в ходе описания какого-либо процесса (физического, химического, биологического, математического), но и в управлении, воспитании, во всей социальной сфере жизни человека. Именно это и доказывает необходимость их введения в обучение. Таким образом, алгоритм – это не программа-шаблон, а механизм, согласно которого функционирует, развивается любая </w:t>
      </w:r>
      <w:proofErr w:type="spellStart"/>
      <w:r w:rsidRPr="00CD4FA4">
        <w:t>самоорганизующая</w:t>
      </w:r>
      <w:proofErr w:type="spellEnd"/>
      <w:r w:rsidRPr="00CD4FA4">
        <w:t xml:space="preserve"> система. Некоторые алгоритмы человек осваивает самостоятельно, другие требуют обучения.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Фундаментальное понятие информатики - «алгоритмизация», имеет большое значение не только в теории информатики, но и в теории самореализации в развитии ученика.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Объем минимального содержания базового курса информатики включает в себя блок «Алгоритмы и исполнители». Алгоритмизация - одно из мощных средств развития мышления учащихся.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Одно из перекрестных средств знакомства учащихся с основными алгоритмическими конструкциями является язык Лого.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В последнее время язык программирования Лого завоевывает все большую популярность и не только в начальной или средней школе, но и в колледжах, университетах, да и просто в среде любителей интеллектуального досуга.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Поэтому целесообразно использовать этот язык при изучении информатики или технологии (работа в компьютерном классе) в среднем звене. В связи с этим становится очевидным актуальность предлагаемого курса.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Количество часов в неделю: </w:t>
      </w:r>
      <w:r>
        <w:t>2</w:t>
      </w:r>
      <w:r w:rsidRPr="00CD4FA4">
        <w:t xml:space="preserve"> час</w:t>
      </w:r>
      <w:r>
        <w:t>а</w:t>
      </w:r>
      <w:r w:rsidRPr="00CD4FA4">
        <w:t xml:space="preserve">  (</w:t>
      </w:r>
      <w:r>
        <w:t>68</w:t>
      </w:r>
      <w:r w:rsidRPr="00CD4FA4">
        <w:t xml:space="preserve"> учебных часов в год). </w:t>
      </w:r>
    </w:p>
    <w:p w:rsidR="0034687A" w:rsidRPr="00CD4FA4" w:rsidRDefault="0034687A" w:rsidP="0034687A">
      <w:pPr>
        <w:ind w:firstLine="851"/>
        <w:jc w:val="both"/>
      </w:pPr>
      <w:r w:rsidRPr="00CD4FA4">
        <w:t xml:space="preserve">Цель курса: Освоение языка ЛОГО. Развитие навыков решения разнообразных задач, решаемых в среде Лого Миры. Освоение алгоритмизации. </w:t>
      </w:r>
    </w:p>
    <w:p w:rsidR="0034687A" w:rsidRPr="00CD4FA4" w:rsidRDefault="0034687A" w:rsidP="0034687A">
      <w:pPr>
        <w:ind w:firstLine="851"/>
        <w:jc w:val="both"/>
      </w:pPr>
    </w:p>
    <w:p w:rsidR="0034687A" w:rsidRPr="00CD4FA4" w:rsidRDefault="0034687A" w:rsidP="0034687A">
      <w:pPr>
        <w:pStyle w:val="3"/>
        <w:jc w:val="center"/>
        <w:rPr>
          <w:b w:val="0"/>
          <w:i/>
          <w:sz w:val="24"/>
          <w:szCs w:val="24"/>
        </w:rPr>
      </w:pPr>
      <w:r w:rsidRPr="00CD4FA4">
        <w:rPr>
          <w:b w:val="0"/>
          <w:i/>
          <w:sz w:val="24"/>
          <w:szCs w:val="24"/>
        </w:rPr>
        <w:t>Цели курса</w:t>
      </w:r>
    </w:p>
    <w:p w:rsidR="0034687A" w:rsidRPr="00CD4FA4" w:rsidRDefault="0034687A" w:rsidP="0034687A"/>
    <w:p w:rsidR="0034687A" w:rsidRPr="00CD4FA4" w:rsidRDefault="0034687A" w:rsidP="0034687A">
      <w:pPr>
        <w:numPr>
          <w:ilvl w:val="0"/>
          <w:numId w:val="25"/>
        </w:numPr>
        <w:tabs>
          <w:tab w:val="clear" w:pos="360"/>
          <w:tab w:val="num" w:pos="851"/>
        </w:tabs>
        <w:ind w:left="851"/>
        <w:jc w:val="both"/>
      </w:pPr>
      <w:r w:rsidRPr="00CD4FA4">
        <w:t xml:space="preserve">Способствовать развитию алгоритмических способностей учащихся,  научить ребенка восприятию условия задачи на построение алгоритма. </w:t>
      </w:r>
    </w:p>
    <w:p w:rsidR="0034687A" w:rsidRPr="00CD4FA4" w:rsidRDefault="0034687A" w:rsidP="0034687A">
      <w:pPr>
        <w:numPr>
          <w:ilvl w:val="0"/>
          <w:numId w:val="25"/>
        </w:numPr>
        <w:tabs>
          <w:tab w:val="clear" w:pos="360"/>
          <w:tab w:val="num" w:pos="851"/>
        </w:tabs>
        <w:ind w:left="851"/>
        <w:jc w:val="both"/>
      </w:pPr>
      <w:r w:rsidRPr="00CD4FA4">
        <w:t xml:space="preserve">Выявить наиболее способных детей для дальнейшей работы с ними на более высоком уровне (языки программирования </w:t>
      </w:r>
      <w:r w:rsidRPr="00CD4FA4">
        <w:rPr>
          <w:lang w:val="en-US"/>
        </w:rPr>
        <w:t>Pascal</w:t>
      </w:r>
      <w:r w:rsidRPr="00CD4FA4">
        <w:t xml:space="preserve">, </w:t>
      </w:r>
      <w:r w:rsidRPr="00CD4FA4">
        <w:rPr>
          <w:lang w:val="en-US"/>
        </w:rPr>
        <w:t>Delphi</w:t>
      </w:r>
      <w:r w:rsidRPr="00CD4FA4">
        <w:t xml:space="preserve"> и др.).</w:t>
      </w:r>
    </w:p>
    <w:p w:rsidR="0034687A" w:rsidRPr="00CD4FA4" w:rsidRDefault="0034687A" w:rsidP="0034687A">
      <w:pPr>
        <w:numPr>
          <w:ilvl w:val="0"/>
          <w:numId w:val="25"/>
        </w:numPr>
        <w:tabs>
          <w:tab w:val="clear" w:pos="360"/>
          <w:tab w:val="num" w:pos="851"/>
        </w:tabs>
        <w:ind w:left="851"/>
        <w:jc w:val="both"/>
      </w:pPr>
      <w:r w:rsidRPr="00CD4FA4">
        <w:t>Пробудить в детях желание экспериментировать, формулировать и проверять гипотезы и учиться на своих ошибках.</w:t>
      </w:r>
    </w:p>
    <w:p w:rsidR="0034687A" w:rsidRPr="00CD4FA4" w:rsidRDefault="0034687A" w:rsidP="0034687A">
      <w:pPr>
        <w:numPr>
          <w:ilvl w:val="0"/>
          <w:numId w:val="25"/>
        </w:numPr>
        <w:tabs>
          <w:tab w:val="clear" w:pos="360"/>
          <w:tab w:val="num" w:pos="851"/>
        </w:tabs>
        <w:ind w:left="851"/>
        <w:jc w:val="both"/>
      </w:pPr>
      <w:r w:rsidRPr="00CD4FA4">
        <w:t>Создавать свои проекты по  соответствующим темам курса.</w:t>
      </w:r>
    </w:p>
    <w:p w:rsidR="0034687A" w:rsidRPr="00CD4FA4" w:rsidRDefault="0034687A" w:rsidP="0034687A">
      <w:pPr>
        <w:jc w:val="both"/>
      </w:pPr>
    </w:p>
    <w:p w:rsidR="0034687A" w:rsidRPr="00CD4FA4" w:rsidRDefault="0034687A" w:rsidP="0034687A">
      <w:pPr>
        <w:jc w:val="center"/>
        <w:rPr>
          <w:b/>
        </w:rPr>
      </w:pPr>
      <w:r w:rsidRPr="00CD4FA4">
        <w:rPr>
          <w:b/>
        </w:rPr>
        <w:t>Основные задачи курса</w:t>
      </w:r>
    </w:p>
    <w:p w:rsidR="0034687A" w:rsidRPr="00CD4FA4" w:rsidRDefault="0034687A" w:rsidP="0034687A">
      <w:pPr>
        <w:ind w:left="567" w:hanging="283"/>
        <w:jc w:val="both"/>
      </w:pPr>
      <w:r w:rsidRPr="00CD4FA4">
        <w:t>1.</w:t>
      </w:r>
      <w:r w:rsidRPr="00CD4FA4">
        <w:tab/>
        <w:t xml:space="preserve">Знакомство со средой </w:t>
      </w:r>
      <w:proofErr w:type="spellStart"/>
      <w:r w:rsidRPr="00CD4FA4">
        <w:t>ЛогоМиры</w:t>
      </w:r>
      <w:proofErr w:type="spellEnd"/>
      <w:r w:rsidRPr="00CD4FA4">
        <w:t xml:space="preserve"> и изучение стандартных команд исполнителя Черепашки. </w:t>
      </w:r>
    </w:p>
    <w:p w:rsidR="0034687A" w:rsidRPr="00CD4FA4" w:rsidRDefault="0034687A" w:rsidP="0034687A">
      <w:pPr>
        <w:ind w:left="567" w:hanging="283"/>
        <w:jc w:val="both"/>
      </w:pPr>
      <w:r w:rsidRPr="00CD4FA4">
        <w:t>2.</w:t>
      </w:r>
      <w:r w:rsidRPr="00CD4FA4">
        <w:tab/>
        <w:t xml:space="preserve">Освоение понятия «алгоритм» и изучения видов и свойств алгоритма, изучение основ алгоритмизации. </w:t>
      </w:r>
    </w:p>
    <w:p w:rsidR="0034687A" w:rsidRPr="00CD4FA4" w:rsidRDefault="0034687A" w:rsidP="0034687A">
      <w:pPr>
        <w:ind w:left="567" w:hanging="283"/>
        <w:jc w:val="both"/>
      </w:pPr>
      <w:r w:rsidRPr="00CD4FA4">
        <w:t>3. Изучение алгоритмических конструкций.</w:t>
      </w:r>
    </w:p>
    <w:p w:rsidR="0034687A" w:rsidRPr="00CD4FA4" w:rsidRDefault="0034687A" w:rsidP="0034687A">
      <w:pPr>
        <w:ind w:left="567" w:hanging="283"/>
        <w:jc w:val="both"/>
      </w:pPr>
      <w:r w:rsidRPr="00CD4FA4">
        <w:t>4.</w:t>
      </w:r>
      <w:r w:rsidRPr="00CD4FA4">
        <w:tab/>
        <w:t xml:space="preserve">Накопление банка решаемых задач. </w:t>
      </w:r>
    </w:p>
    <w:p w:rsidR="0034687A" w:rsidRPr="00CD4FA4" w:rsidRDefault="0034687A" w:rsidP="0034687A">
      <w:pPr>
        <w:ind w:left="567" w:hanging="283"/>
        <w:jc w:val="both"/>
      </w:pPr>
      <w:r w:rsidRPr="00CD4FA4">
        <w:t>5.</w:t>
      </w:r>
      <w:r w:rsidRPr="00CD4FA4">
        <w:tab/>
        <w:t xml:space="preserve">Разработка программы для решения задач на языке Лого. </w:t>
      </w:r>
    </w:p>
    <w:p w:rsidR="0034687A" w:rsidRPr="00CD4FA4" w:rsidRDefault="0034687A" w:rsidP="0034687A">
      <w:pPr>
        <w:ind w:left="567" w:hanging="283"/>
        <w:jc w:val="both"/>
      </w:pPr>
      <w:r w:rsidRPr="00CD4FA4">
        <w:t>6.</w:t>
      </w:r>
      <w:r w:rsidRPr="00CD4FA4">
        <w:tab/>
        <w:t xml:space="preserve">Анализ разработанных программ. </w:t>
      </w:r>
    </w:p>
    <w:p w:rsidR="00DD486A" w:rsidRDefault="00DD486A">
      <w:pPr>
        <w:spacing w:after="160" w:line="259" w:lineRule="auto"/>
        <w:rPr>
          <w:b/>
          <w:sz w:val="28"/>
          <w:szCs w:val="28"/>
        </w:rPr>
      </w:pPr>
    </w:p>
    <w:sectPr w:rsidR="00DD486A" w:rsidSect="00BA7D6F">
      <w:footerReference w:type="even" r:id="rId9"/>
      <w:footerReference w:type="default" r:id="rId10"/>
      <w:pgSz w:w="11906" w:h="16838"/>
      <w:pgMar w:top="1134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54" w:rsidRDefault="00BC5254">
      <w:r>
        <w:separator/>
      </w:r>
    </w:p>
  </w:endnote>
  <w:endnote w:type="continuationSeparator" w:id="0">
    <w:p w:rsidR="00BC5254" w:rsidRDefault="00B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B0" w:rsidRDefault="00343BB0" w:rsidP="00343B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3BB0" w:rsidRDefault="00343BB0" w:rsidP="00343B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7A" w:rsidRDefault="0034687A" w:rsidP="00BA7D6F">
    <w:pPr>
      <w:pStyle w:val="a6"/>
      <w:jc w:val="center"/>
    </w:pPr>
  </w:p>
  <w:p w:rsidR="00BA7D6F" w:rsidRDefault="00BA7D6F" w:rsidP="00BA7D6F">
    <w:pPr>
      <w:pStyle w:val="a6"/>
      <w:jc w:val="center"/>
      <w:rPr>
        <w:sz w:val="20"/>
        <w:szCs w:val="20"/>
      </w:rPr>
    </w:pPr>
  </w:p>
  <w:p w:rsidR="00BA7D6F" w:rsidRPr="00141610" w:rsidRDefault="00BA7D6F" w:rsidP="00BA7D6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54" w:rsidRDefault="00BC5254">
      <w:r>
        <w:separator/>
      </w:r>
    </w:p>
  </w:footnote>
  <w:footnote w:type="continuationSeparator" w:id="0">
    <w:p w:rsidR="00BC5254" w:rsidRDefault="00BC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62C"/>
    <w:multiLevelType w:val="multilevel"/>
    <w:tmpl w:val="A78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D3F84"/>
    <w:multiLevelType w:val="multilevel"/>
    <w:tmpl w:val="DB3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03AE"/>
    <w:multiLevelType w:val="multilevel"/>
    <w:tmpl w:val="C97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D6A36"/>
    <w:multiLevelType w:val="multilevel"/>
    <w:tmpl w:val="B1F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77C38"/>
    <w:multiLevelType w:val="multilevel"/>
    <w:tmpl w:val="68200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F2F0C"/>
    <w:multiLevelType w:val="multilevel"/>
    <w:tmpl w:val="264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E1D40"/>
    <w:multiLevelType w:val="multilevel"/>
    <w:tmpl w:val="565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74BF7"/>
    <w:multiLevelType w:val="multilevel"/>
    <w:tmpl w:val="2F26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D5DFC"/>
    <w:multiLevelType w:val="multilevel"/>
    <w:tmpl w:val="8F0C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16A1"/>
    <w:multiLevelType w:val="multilevel"/>
    <w:tmpl w:val="854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23AA1"/>
    <w:multiLevelType w:val="hybridMultilevel"/>
    <w:tmpl w:val="FEF839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6B57"/>
    <w:multiLevelType w:val="multilevel"/>
    <w:tmpl w:val="5FF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5679C"/>
    <w:multiLevelType w:val="multilevel"/>
    <w:tmpl w:val="4B80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649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E52F91"/>
    <w:multiLevelType w:val="multilevel"/>
    <w:tmpl w:val="0514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C4276"/>
    <w:multiLevelType w:val="multilevel"/>
    <w:tmpl w:val="B0AA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C79C1"/>
    <w:multiLevelType w:val="multilevel"/>
    <w:tmpl w:val="2BD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E18F5"/>
    <w:multiLevelType w:val="multilevel"/>
    <w:tmpl w:val="421A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D164F"/>
    <w:multiLevelType w:val="hybridMultilevel"/>
    <w:tmpl w:val="17824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FD68BA"/>
    <w:multiLevelType w:val="multilevel"/>
    <w:tmpl w:val="D31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07D80"/>
    <w:multiLevelType w:val="multilevel"/>
    <w:tmpl w:val="D266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D0184"/>
    <w:multiLevelType w:val="multilevel"/>
    <w:tmpl w:val="9828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73EE1"/>
    <w:multiLevelType w:val="multilevel"/>
    <w:tmpl w:val="E63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34055"/>
    <w:multiLevelType w:val="multilevel"/>
    <w:tmpl w:val="8F42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906FBC"/>
    <w:multiLevelType w:val="multilevel"/>
    <w:tmpl w:val="8A4AB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674BA"/>
    <w:multiLevelType w:val="multilevel"/>
    <w:tmpl w:val="AEDC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7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11"/>
  </w:num>
  <w:num w:numId="7">
    <w:abstractNumId w:val="24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22"/>
  </w:num>
  <w:num w:numId="14">
    <w:abstractNumId w:val="16"/>
  </w:num>
  <w:num w:numId="15">
    <w:abstractNumId w:val="23"/>
  </w:num>
  <w:num w:numId="16">
    <w:abstractNumId w:val="15"/>
  </w:num>
  <w:num w:numId="17">
    <w:abstractNumId w:val="21"/>
  </w:num>
  <w:num w:numId="18">
    <w:abstractNumId w:val="7"/>
  </w:num>
  <w:num w:numId="19">
    <w:abstractNumId w:val="8"/>
  </w:num>
  <w:num w:numId="20">
    <w:abstractNumId w:val="20"/>
  </w:num>
  <w:num w:numId="21">
    <w:abstractNumId w:val="25"/>
  </w:num>
  <w:num w:numId="22">
    <w:abstractNumId w:val="1"/>
  </w:num>
  <w:num w:numId="23">
    <w:abstractNumId w:val="14"/>
  </w:num>
  <w:num w:numId="24">
    <w:abstractNumId w:val="18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8"/>
    <w:rsid w:val="001114C4"/>
    <w:rsid w:val="00124D26"/>
    <w:rsid w:val="001D6AFF"/>
    <w:rsid w:val="00232F47"/>
    <w:rsid w:val="00295648"/>
    <w:rsid w:val="002F7B29"/>
    <w:rsid w:val="00343BB0"/>
    <w:rsid w:val="003446BE"/>
    <w:rsid w:val="0034687A"/>
    <w:rsid w:val="0043024D"/>
    <w:rsid w:val="004304B5"/>
    <w:rsid w:val="004D742A"/>
    <w:rsid w:val="00532458"/>
    <w:rsid w:val="00533002"/>
    <w:rsid w:val="00684E91"/>
    <w:rsid w:val="006E538D"/>
    <w:rsid w:val="00755FE2"/>
    <w:rsid w:val="0077506F"/>
    <w:rsid w:val="007E05AD"/>
    <w:rsid w:val="007E2767"/>
    <w:rsid w:val="008146B8"/>
    <w:rsid w:val="00881A0C"/>
    <w:rsid w:val="00903879"/>
    <w:rsid w:val="00934375"/>
    <w:rsid w:val="009C1FC2"/>
    <w:rsid w:val="009F06F3"/>
    <w:rsid w:val="009F529B"/>
    <w:rsid w:val="00A37E11"/>
    <w:rsid w:val="00AA2D62"/>
    <w:rsid w:val="00AD0B8A"/>
    <w:rsid w:val="00B95832"/>
    <w:rsid w:val="00BA7D6F"/>
    <w:rsid w:val="00BB5515"/>
    <w:rsid w:val="00BC5254"/>
    <w:rsid w:val="00CA7679"/>
    <w:rsid w:val="00DD434C"/>
    <w:rsid w:val="00DD486A"/>
    <w:rsid w:val="00ED79F5"/>
    <w:rsid w:val="00F470F5"/>
    <w:rsid w:val="00F5124B"/>
    <w:rsid w:val="00FC07FE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3B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43B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43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43BB0"/>
    <w:pPr>
      <w:spacing w:before="100" w:beforeAutospacing="1" w:after="100" w:afterAutospacing="1"/>
    </w:pPr>
  </w:style>
  <w:style w:type="character" w:styleId="a4">
    <w:name w:val="Hyperlink"/>
    <w:basedOn w:val="a0"/>
    <w:rsid w:val="00343BB0"/>
    <w:rPr>
      <w:color w:val="0000FF"/>
      <w:u w:val="single"/>
    </w:rPr>
  </w:style>
  <w:style w:type="character" w:styleId="a5">
    <w:name w:val="FollowedHyperlink"/>
    <w:basedOn w:val="a0"/>
    <w:rsid w:val="00343BB0"/>
    <w:rPr>
      <w:color w:val="800000"/>
      <w:u w:val="single"/>
    </w:rPr>
  </w:style>
  <w:style w:type="paragraph" w:customStyle="1" w:styleId="Default">
    <w:name w:val="Default"/>
    <w:rsid w:val="00343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43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3BB0"/>
  </w:style>
  <w:style w:type="paragraph" w:styleId="a9">
    <w:name w:val="header"/>
    <w:basedOn w:val="a"/>
    <w:link w:val="aa"/>
    <w:uiPriority w:val="99"/>
    <w:unhideWhenUsed/>
    <w:rsid w:val="00BA7D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D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8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6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3B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43B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43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43BB0"/>
    <w:pPr>
      <w:spacing w:before="100" w:beforeAutospacing="1" w:after="100" w:afterAutospacing="1"/>
    </w:pPr>
  </w:style>
  <w:style w:type="character" w:styleId="a4">
    <w:name w:val="Hyperlink"/>
    <w:basedOn w:val="a0"/>
    <w:rsid w:val="00343BB0"/>
    <w:rPr>
      <w:color w:val="0000FF"/>
      <w:u w:val="single"/>
    </w:rPr>
  </w:style>
  <w:style w:type="character" w:styleId="a5">
    <w:name w:val="FollowedHyperlink"/>
    <w:basedOn w:val="a0"/>
    <w:rsid w:val="00343BB0"/>
    <w:rPr>
      <w:color w:val="800000"/>
      <w:u w:val="single"/>
    </w:rPr>
  </w:style>
  <w:style w:type="paragraph" w:customStyle="1" w:styleId="Default">
    <w:name w:val="Default"/>
    <w:rsid w:val="00343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43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3BB0"/>
  </w:style>
  <w:style w:type="paragraph" w:styleId="a9">
    <w:name w:val="header"/>
    <w:basedOn w:val="a"/>
    <w:link w:val="aa"/>
    <w:uiPriority w:val="99"/>
    <w:unhideWhenUsed/>
    <w:rsid w:val="00BA7D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D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8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6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E468-1760-4F0F-B621-54FEF5A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</cp:lastModifiedBy>
  <cp:revision>4</cp:revision>
  <dcterms:created xsi:type="dcterms:W3CDTF">2019-02-07T04:48:00Z</dcterms:created>
  <dcterms:modified xsi:type="dcterms:W3CDTF">2019-02-07T04:54:00Z</dcterms:modified>
</cp:coreProperties>
</file>